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0DE" w:rsidRPr="00D1186A" w:rsidRDefault="009630DE" w:rsidP="00D1186A">
      <w:pPr>
        <w:spacing w:line="480" w:lineRule="auto"/>
        <w:jc w:val="center"/>
        <w:rPr>
          <w:rFonts w:ascii="Times New Roman" w:hAnsi="Times New Roman" w:cs="Times New Roman"/>
          <w:sz w:val="24"/>
          <w:szCs w:val="24"/>
        </w:rPr>
      </w:pPr>
    </w:p>
    <w:p w:rsidR="009630DE" w:rsidRPr="00D1186A" w:rsidRDefault="009630DE" w:rsidP="00FE5CF1">
      <w:pPr>
        <w:spacing w:line="480" w:lineRule="auto"/>
        <w:rPr>
          <w:rFonts w:ascii="Times New Roman" w:hAnsi="Times New Roman" w:cs="Times New Roman"/>
          <w:sz w:val="24"/>
          <w:szCs w:val="24"/>
        </w:rPr>
      </w:pPr>
      <w:bookmarkStart w:id="0" w:name="_GoBack"/>
      <w:bookmarkEnd w:id="0"/>
    </w:p>
    <w:p w:rsidR="009630DE" w:rsidRPr="00D1186A" w:rsidRDefault="009630DE" w:rsidP="00D1186A">
      <w:pPr>
        <w:spacing w:line="480" w:lineRule="auto"/>
        <w:jc w:val="center"/>
        <w:rPr>
          <w:rFonts w:ascii="Times New Roman" w:hAnsi="Times New Roman" w:cs="Times New Roman"/>
          <w:sz w:val="24"/>
          <w:szCs w:val="24"/>
        </w:rPr>
      </w:pPr>
    </w:p>
    <w:p w:rsidR="009630DE" w:rsidRPr="00D1186A" w:rsidRDefault="009630DE" w:rsidP="00D1186A">
      <w:pPr>
        <w:spacing w:line="480" w:lineRule="auto"/>
        <w:jc w:val="center"/>
        <w:rPr>
          <w:rFonts w:ascii="Times New Roman" w:hAnsi="Times New Roman" w:cs="Times New Roman"/>
          <w:sz w:val="24"/>
          <w:szCs w:val="24"/>
        </w:rPr>
      </w:pPr>
    </w:p>
    <w:p w:rsidR="009630DE" w:rsidRPr="00D1186A" w:rsidRDefault="009630DE" w:rsidP="00D1186A">
      <w:pPr>
        <w:spacing w:line="480" w:lineRule="auto"/>
        <w:jc w:val="center"/>
        <w:rPr>
          <w:rFonts w:ascii="Times New Roman" w:hAnsi="Times New Roman" w:cs="Times New Roman"/>
          <w:sz w:val="24"/>
          <w:szCs w:val="24"/>
        </w:rPr>
      </w:pPr>
    </w:p>
    <w:p w:rsidR="009630DE" w:rsidRPr="00D1186A" w:rsidRDefault="009630DE" w:rsidP="00D1186A">
      <w:pPr>
        <w:spacing w:line="480" w:lineRule="auto"/>
        <w:jc w:val="center"/>
        <w:rPr>
          <w:rFonts w:ascii="Times New Roman" w:hAnsi="Times New Roman" w:cs="Times New Roman"/>
          <w:sz w:val="24"/>
          <w:szCs w:val="24"/>
        </w:rPr>
      </w:pPr>
      <w:r w:rsidRPr="00D1186A">
        <w:rPr>
          <w:rFonts w:ascii="Times New Roman" w:hAnsi="Times New Roman" w:cs="Times New Roman"/>
          <w:sz w:val="24"/>
          <w:szCs w:val="24"/>
        </w:rPr>
        <w:t>Gender Stereotypes in</w:t>
      </w:r>
      <w:r w:rsidRPr="00D1186A">
        <w:rPr>
          <w:rFonts w:ascii="Times New Roman" w:hAnsi="Times New Roman" w:cs="Times New Roman"/>
          <w:sz w:val="24"/>
          <w:szCs w:val="24"/>
        </w:rPr>
        <w:t xml:space="preserve"> Media</w:t>
      </w:r>
    </w:p>
    <w:p w:rsidR="009630DE" w:rsidRPr="00D1186A" w:rsidRDefault="009630DE" w:rsidP="00D1186A">
      <w:pPr>
        <w:spacing w:line="480" w:lineRule="auto"/>
        <w:jc w:val="center"/>
        <w:rPr>
          <w:rFonts w:ascii="Times New Roman" w:hAnsi="Times New Roman" w:cs="Times New Roman"/>
          <w:sz w:val="24"/>
          <w:szCs w:val="24"/>
        </w:rPr>
      </w:pPr>
      <w:r w:rsidRPr="00D1186A">
        <w:rPr>
          <w:rFonts w:ascii="Times New Roman" w:hAnsi="Times New Roman" w:cs="Times New Roman"/>
          <w:sz w:val="24"/>
          <w:szCs w:val="24"/>
        </w:rPr>
        <w:t>Name</w:t>
      </w:r>
    </w:p>
    <w:p w:rsidR="009630DE" w:rsidRPr="00D1186A" w:rsidRDefault="009630DE" w:rsidP="00D1186A">
      <w:pPr>
        <w:spacing w:line="480" w:lineRule="auto"/>
        <w:jc w:val="center"/>
        <w:rPr>
          <w:rFonts w:ascii="Times New Roman" w:hAnsi="Times New Roman" w:cs="Times New Roman"/>
          <w:sz w:val="24"/>
          <w:szCs w:val="24"/>
        </w:rPr>
      </w:pPr>
      <w:r w:rsidRPr="00D1186A">
        <w:rPr>
          <w:rFonts w:ascii="Times New Roman" w:hAnsi="Times New Roman" w:cs="Times New Roman"/>
          <w:sz w:val="24"/>
          <w:szCs w:val="24"/>
        </w:rPr>
        <w:t>Professor</w:t>
      </w:r>
    </w:p>
    <w:p w:rsidR="009630DE" w:rsidRPr="00D1186A" w:rsidRDefault="009630DE" w:rsidP="00D1186A">
      <w:pPr>
        <w:spacing w:line="480" w:lineRule="auto"/>
        <w:jc w:val="center"/>
        <w:rPr>
          <w:rFonts w:ascii="Times New Roman" w:hAnsi="Times New Roman" w:cs="Times New Roman"/>
          <w:sz w:val="24"/>
          <w:szCs w:val="24"/>
        </w:rPr>
      </w:pPr>
      <w:r w:rsidRPr="00D1186A">
        <w:rPr>
          <w:rFonts w:ascii="Times New Roman" w:hAnsi="Times New Roman" w:cs="Times New Roman"/>
          <w:sz w:val="24"/>
          <w:szCs w:val="24"/>
        </w:rPr>
        <w:t>Course</w:t>
      </w:r>
    </w:p>
    <w:p w:rsidR="009630DE" w:rsidRPr="00D1186A" w:rsidRDefault="009630DE" w:rsidP="00D1186A">
      <w:pPr>
        <w:spacing w:line="480" w:lineRule="auto"/>
        <w:jc w:val="center"/>
        <w:rPr>
          <w:rFonts w:ascii="Times New Roman" w:hAnsi="Times New Roman" w:cs="Times New Roman"/>
          <w:sz w:val="24"/>
          <w:szCs w:val="24"/>
        </w:rPr>
      </w:pPr>
      <w:r w:rsidRPr="00D1186A">
        <w:rPr>
          <w:rFonts w:ascii="Times New Roman" w:hAnsi="Times New Roman" w:cs="Times New Roman"/>
          <w:sz w:val="24"/>
          <w:szCs w:val="24"/>
        </w:rPr>
        <w:t>Date</w:t>
      </w:r>
    </w:p>
    <w:p w:rsidR="009630DE" w:rsidRPr="00D1186A" w:rsidRDefault="009630DE" w:rsidP="00D1186A">
      <w:pPr>
        <w:spacing w:line="480" w:lineRule="auto"/>
        <w:rPr>
          <w:rFonts w:ascii="Times New Roman" w:hAnsi="Times New Roman" w:cs="Times New Roman"/>
          <w:sz w:val="24"/>
          <w:szCs w:val="24"/>
        </w:rPr>
      </w:pPr>
    </w:p>
    <w:p w:rsidR="009630DE" w:rsidRPr="00D1186A" w:rsidRDefault="009630DE" w:rsidP="00D1186A">
      <w:pPr>
        <w:spacing w:line="480" w:lineRule="auto"/>
        <w:rPr>
          <w:rFonts w:ascii="Times New Roman" w:hAnsi="Times New Roman" w:cs="Times New Roman"/>
          <w:sz w:val="24"/>
          <w:szCs w:val="24"/>
        </w:rPr>
      </w:pPr>
      <w:r w:rsidRPr="00D1186A">
        <w:rPr>
          <w:rFonts w:ascii="Times New Roman" w:hAnsi="Times New Roman" w:cs="Times New Roman"/>
          <w:sz w:val="24"/>
          <w:szCs w:val="24"/>
        </w:rPr>
        <w:br w:type="page"/>
      </w:r>
    </w:p>
    <w:p w:rsidR="009630DE" w:rsidRPr="00D1186A" w:rsidRDefault="009630DE" w:rsidP="00D1186A">
      <w:pPr>
        <w:spacing w:line="480" w:lineRule="auto"/>
        <w:ind w:firstLine="720"/>
        <w:rPr>
          <w:rFonts w:ascii="Times New Roman" w:hAnsi="Times New Roman" w:cs="Times New Roman"/>
          <w:b/>
          <w:sz w:val="24"/>
          <w:szCs w:val="24"/>
        </w:rPr>
      </w:pPr>
      <w:r w:rsidRPr="00D1186A">
        <w:rPr>
          <w:rFonts w:ascii="Times New Roman" w:hAnsi="Times New Roman" w:cs="Times New Roman"/>
          <w:b/>
          <w:sz w:val="24"/>
          <w:szCs w:val="24"/>
        </w:rPr>
        <w:lastRenderedPageBreak/>
        <w:t>Gender Stereotypes in the</w:t>
      </w:r>
      <w:r w:rsidRPr="00D1186A">
        <w:rPr>
          <w:rFonts w:ascii="Times New Roman" w:hAnsi="Times New Roman" w:cs="Times New Roman"/>
          <w:b/>
          <w:sz w:val="24"/>
          <w:szCs w:val="24"/>
        </w:rPr>
        <w:t xml:space="preserve"> Media</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 xml:space="preserve">Wendy Williams Show: a daily- morning television show hosted by ex-radio host, Wendy Williams. Is a TV show broadcast primarily on Fox, CW and </w:t>
      </w:r>
      <w:proofErr w:type="spellStart"/>
      <w:proofErr w:type="gramStart"/>
      <w:r w:rsidRPr="00D1186A">
        <w:rPr>
          <w:rFonts w:ascii="Times New Roman" w:hAnsi="Times New Roman" w:cs="Times New Roman"/>
          <w:sz w:val="24"/>
          <w:szCs w:val="24"/>
        </w:rPr>
        <w:t>MyNetworkTV</w:t>
      </w:r>
      <w:proofErr w:type="spellEnd"/>
      <w:r w:rsidRPr="00D1186A">
        <w:rPr>
          <w:rFonts w:ascii="Times New Roman" w:hAnsi="Times New Roman" w:cs="Times New Roman"/>
          <w:sz w:val="24"/>
          <w:szCs w:val="24"/>
        </w:rPr>
        <w:t>.</w:t>
      </w:r>
      <w:proofErr w:type="gramEnd"/>
      <w:r w:rsidRPr="00D1186A">
        <w:rPr>
          <w:rFonts w:ascii="Times New Roman" w:hAnsi="Times New Roman" w:cs="Times New Roman"/>
          <w:sz w:val="24"/>
          <w:szCs w:val="24"/>
        </w:rPr>
        <w:t xml:space="preserve"> </w:t>
      </w:r>
      <w:r w:rsidRPr="00D1186A">
        <w:rPr>
          <w:rFonts w:ascii="Times New Roman" w:hAnsi="Times New Roman" w:cs="Times New Roman"/>
          <w:i/>
          <w:sz w:val="24"/>
          <w:szCs w:val="24"/>
        </w:rPr>
        <w:t>Wendy show</w:t>
      </w:r>
      <w:r w:rsidRPr="00D1186A">
        <w:rPr>
          <w:rFonts w:ascii="Times New Roman" w:hAnsi="Times New Roman" w:cs="Times New Roman"/>
          <w:sz w:val="24"/>
          <w:szCs w:val="24"/>
        </w:rPr>
        <w:t xml:space="preserve"> is a live broadcast before a studio audience on Mondays through Thursdays. </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 xml:space="preserve">The program is arranged as an entertainment based syndicated program, concentrating to a great extent on celebrity news, gossip and additionally lifestyle features. </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Every scene starts with "</w:t>
      </w:r>
      <w:r w:rsidRPr="00D1186A">
        <w:rPr>
          <w:rFonts w:ascii="Times New Roman" w:hAnsi="Times New Roman" w:cs="Times New Roman"/>
          <w:i/>
          <w:sz w:val="24"/>
          <w:szCs w:val="24"/>
        </w:rPr>
        <w:t>Hot Topics</w:t>
      </w:r>
      <w:r w:rsidRPr="00D1186A">
        <w:rPr>
          <w:rFonts w:ascii="Times New Roman" w:hAnsi="Times New Roman" w:cs="Times New Roman"/>
          <w:sz w:val="24"/>
          <w:szCs w:val="24"/>
        </w:rPr>
        <w:t xml:space="preserve">" an opening section — generally running 18 to 21 minutes, depending on the quantity of stories highlighted — in which Williams for the most part examines tabloid features and superstar news, and gives her feelings — regularly tending to the big names specifically and giving them advice to the camera. </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 xml:space="preserve">Other sections include: </w:t>
      </w:r>
      <w:r w:rsidRPr="00D1186A">
        <w:rPr>
          <w:rFonts w:ascii="Times New Roman" w:hAnsi="Times New Roman" w:cs="Times New Roman"/>
          <w:i/>
          <w:sz w:val="24"/>
          <w:szCs w:val="24"/>
        </w:rPr>
        <w:t>"Hot Talk Panel</w:t>
      </w:r>
      <w:r w:rsidRPr="00D1186A">
        <w:rPr>
          <w:rFonts w:ascii="Times New Roman" w:hAnsi="Times New Roman" w:cs="Times New Roman"/>
          <w:sz w:val="24"/>
          <w:szCs w:val="24"/>
        </w:rPr>
        <w:t xml:space="preserve">" (frequently highlighted amid the Thursday or Friday releases) in which Williams and a board of four columnists examine news things and current issues ranging from social and political issues to tabloid features; </w:t>
      </w:r>
      <w:r w:rsidRPr="00D1186A">
        <w:rPr>
          <w:rFonts w:ascii="Times New Roman" w:hAnsi="Times New Roman" w:cs="Times New Roman"/>
          <w:i/>
          <w:sz w:val="24"/>
          <w:szCs w:val="24"/>
        </w:rPr>
        <w:t>"What's Trending Now</w:t>
      </w:r>
      <w:r w:rsidRPr="00D1186A">
        <w:rPr>
          <w:rFonts w:ascii="Times New Roman" w:hAnsi="Times New Roman" w:cs="Times New Roman"/>
          <w:sz w:val="24"/>
          <w:szCs w:val="24"/>
        </w:rPr>
        <w:t>", an intermittent fragment that showcases viral recordings, and subtle elements the most recent design and magnificence patterns and unique stories slanting on online networking; and, "</w:t>
      </w:r>
      <w:r w:rsidRPr="00D1186A">
        <w:rPr>
          <w:rFonts w:ascii="Times New Roman" w:hAnsi="Times New Roman" w:cs="Times New Roman"/>
          <w:i/>
          <w:sz w:val="24"/>
          <w:szCs w:val="24"/>
        </w:rPr>
        <w:t>Inside Scoop</w:t>
      </w:r>
      <w:r w:rsidRPr="00D1186A">
        <w:rPr>
          <w:rFonts w:ascii="Times New Roman" w:hAnsi="Times New Roman" w:cs="Times New Roman"/>
          <w:sz w:val="24"/>
          <w:szCs w:val="24"/>
        </w:rPr>
        <w:t xml:space="preserve">", highlighting a contributor who turns every week (the vast majority of whom are journalists/hosts of entertainment related newsmagazine projects or magazines) giving itemized investigation of a choice of big name related stories. </w:t>
      </w:r>
    </w:p>
    <w:p w:rsidR="009630DE" w:rsidRPr="00D1186A" w:rsidRDefault="009630DE" w:rsidP="00D1186A">
      <w:pPr>
        <w:pStyle w:val="NormalWeb"/>
        <w:spacing w:line="480" w:lineRule="auto"/>
        <w:ind w:firstLine="720"/>
      </w:pPr>
      <w:r w:rsidRPr="00D1186A">
        <w:t>The probable intended audiences for the Wendy’s show are youths, celebrities and those interested in celebrity gossip. The show covers run on television networks that can be reached on cable TVs across the globe. The show seems to be more common among African-Americans.</w:t>
      </w:r>
    </w:p>
    <w:p w:rsidR="009630DE" w:rsidRPr="00D1186A" w:rsidRDefault="009630DE" w:rsidP="00D1186A">
      <w:pPr>
        <w:pStyle w:val="NormalWeb"/>
        <w:spacing w:line="480" w:lineRule="auto"/>
        <w:ind w:firstLine="720"/>
      </w:pPr>
      <w:r w:rsidRPr="00D1186A">
        <w:lastRenderedPageBreak/>
        <w:t>There is a mix of commercials that accompany it. But most of the commercials are within the target audiences</w:t>
      </w:r>
    </w:p>
    <w:p w:rsidR="009630DE" w:rsidRPr="00D1186A" w:rsidRDefault="009630DE" w:rsidP="00D1186A">
      <w:pPr>
        <w:pStyle w:val="NormalWeb"/>
        <w:spacing w:line="480" w:lineRule="auto"/>
        <w:ind w:firstLine="720"/>
      </w:pPr>
      <w:r w:rsidRPr="00D1186A">
        <w:t>The relative frequency of women by age varies: for audiences, it between 18 -35 years in most case, while contributors can be above 35 years. Most of women presented portray category of “beautiful”.</w:t>
      </w:r>
    </w:p>
    <w:p w:rsidR="009630DE" w:rsidRPr="00D1186A" w:rsidRDefault="009630DE" w:rsidP="00D1186A">
      <w:pPr>
        <w:pStyle w:val="NormalWeb"/>
        <w:spacing w:line="480" w:lineRule="auto"/>
        <w:ind w:firstLine="720"/>
      </w:pPr>
      <w:r w:rsidRPr="00D1186A">
        <w:t>As noted, the show is about “celebrity gossip”, so, many women seem to have limited roles. Most of them are presented just as having a single role: either as one or the other. Most of who hold jobs in film, media or fashion industry. Much of their time seems to be devoted to their respective careers than to family or being mothers.</w:t>
      </w:r>
    </w:p>
    <w:p w:rsidR="009630DE" w:rsidRPr="00D1186A" w:rsidRDefault="009630DE" w:rsidP="00D1186A">
      <w:pPr>
        <w:pStyle w:val="NormalWeb"/>
        <w:spacing w:line="480" w:lineRule="auto"/>
        <w:ind w:firstLine="720"/>
      </w:pPr>
      <w:r w:rsidRPr="00D1186A">
        <w:t>The show seems to assign discussions on “serious” such as politics and economics to men and celebrity “gossip” to women.</w:t>
      </w:r>
    </w:p>
    <w:p w:rsidR="009630DE" w:rsidRPr="00D1186A" w:rsidRDefault="009630DE" w:rsidP="00D1186A">
      <w:pPr>
        <w:pStyle w:val="NormalWeb"/>
        <w:spacing w:line="480" w:lineRule="auto"/>
        <w:ind w:firstLine="720"/>
      </w:pPr>
      <w:r w:rsidRPr="00D1186A">
        <w:t>Both men and women seem to hold almost similar level of education or within reasonable ranges. However, persons, both men and women contributing to the show are in most cases of working-class background. The show does not perpetuate stereotypes on race or class.</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From a feminist perspective, the show seems to be focusing on women more as contributors.</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 xml:space="preserve">In view of the show, it is important while addressing the role of women in media, to focus on existing debate and studies on the issue. To begin with, while underscoring the position and role of women in media, Women's Media Center (2015) reported that there is need to consider media responsible for an equivalent voice and equivalent investment. </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lastRenderedPageBreak/>
        <w:t>The news business still has not accomplished anything that looks like gender fairness. Women are on camera just 32% of the time in night telecast news, and compose 37% of print stories news stories. Somewhere around 2013 and 2014, female bylines and different credits expanded only somewhat more than 1%. At the New York Times, more than 67% of bylines are male. Men still overwhelm "hard news." For instance, men report 65% of political stories. Men additionally overwhelm science scope (63%), world legislative issues scope (64%) and criminal justice news (67%). Women have lost footing in games news coverage, with just 10% (Alter, 2015)</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White men made up 55.59 percent of daily news-paper workers; white women made up 31.1 percent; black men were 2.58 percent while dark women were 2.19 percent; Hispanic men were 2.63 percent; Hispanic women, 1.83 percent; Asian men, 1.51 percent, Asian women, 1.64 percent; Native American men, 0.23 percent, Native American women, 0.16 percent; and multiracial men, 0.26 contrasted with multiracial women, 0.27 percent (Women's Media Center (2015).</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Further Observation</w:t>
      </w:r>
    </w:p>
    <w:p w:rsidR="009630DE" w:rsidRPr="00D1186A" w:rsidRDefault="009630DE" w:rsidP="00D1186A">
      <w:pPr>
        <w:spacing w:line="480" w:lineRule="auto"/>
        <w:ind w:firstLine="567"/>
        <w:rPr>
          <w:rFonts w:ascii="Times New Roman" w:hAnsi="Times New Roman" w:cs="Times New Roman"/>
          <w:sz w:val="24"/>
          <w:szCs w:val="24"/>
        </w:rPr>
      </w:pPr>
      <w:r w:rsidRPr="00D1186A">
        <w:rPr>
          <w:rFonts w:ascii="Times New Roman" w:hAnsi="Times New Roman" w:cs="Times New Roman"/>
          <w:sz w:val="24"/>
          <w:szCs w:val="24"/>
        </w:rPr>
        <w:t xml:space="preserve">As indicated by information gathered between the years 1989 and 2014, the researchers found that women competitors are really canvassed less in media now than they were in 1989. The </w:t>
      </w:r>
      <w:r w:rsidR="00D1186A">
        <w:rPr>
          <w:rFonts w:ascii="Times New Roman" w:hAnsi="Times New Roman" w:cs="Times New Roman"/>
          <w:sz w:val="24"/>
          <w:szCs w:val="24"/>
        </w:rPr>
        <w:t>research observed</w:t>
      </w:r>
      <w:r w:rsidRPr="00D1186A">
        <w:rPr>
          <w:rFonts w:ascii="Times New Roman" w:hAnsi="Times New Roman" w:cs="Times New Roman"/>
          <w:sz w:val="24"/>
          <w:szCs w:val="24"/>
        </w:rPr>
        <w:t xml:space="preserve"> that though the last quarter century has seen an emotional development of young women and women into sport, this social change is reflected unevenly in sports media. This means the amount of coverage of women' sports in broadcast sports news and highlights indicates remains very low. In 2014, just 3.2% of system TV coverage was given to women' sports; </w:t>
      </w:r>
      <w:proofErr w:type="spellStart"/>
      <w:r w:rsidRPr="00D1186A">
        <w:rPr>
          <w:rFonts w:ascii="Times New Roman" w:hAnsi="Times New Roman" w:cs="Times New Roman"/>
          <w:sz w:val="24"/>
          <w:szCs w:val="24"/>
        </w:rPr>
        <w:t>SportsCenter</w:t>
      </w:r>
      <w:proofErr w:type="spellEnd"/>
      <w:r w:rsidRPr="00D1186A">
        <w:rPr>
          <w:rFonts w:ascii="Times New Roman" w:hAnsi="Times New Roman" w:cs="Times New Roman"/>
          <w:sz w:val="24"/>
          <w:szCs w:val="24"/>
        </w:rPr>
        <w:t xml:space="preserve"> just gave women 2% of coverage (</w:t>
      </w:r>
      <w:proofErr w:type="spellStart"/>
      <w:r w:rsidRPr="00D1186A">
        <w:rPr>
          <w:rFonts w:ascii="Times New Roman" w:hAnsi="Times New Roman" w:cs="Times New Roman"/>
          <w:sz w:val="24"/>
          <w:szCs w:val="24"/>
        </w:rPr>
        <w:t>Cooky</w:t>
      </w:r>
      <w:proofErr w:type="spellEnd"/>
      <w:r w:rsidRPr="00D1186A">
        <w:rPr>
          <w:rFonts w:ascii="Times New Roman" w:hAnsi="Times New Roman" w:cs="Times New Roman"/>
          <w:sz w:val="24"/>
          <w:szCs w:val="24"/>
        </w:rPr>
        <w:t xml:space="preserve"> et al, 2015). </w:t>
      </w:r>
    </w:p>
    <w:p w:rsidR="00223A94"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lastRenderedPageBreak/>
        <w:t>The above information is consistent with early studies (</w:t>
      </w:r>
      <w:proofErr w:type="spellStart"/>
      <w:r w:rsidRPr="00D1186A">
        <w:rPr>
          <w:rFonts w:ascii="Times New Roman" w:hAnsi="Times New Roman" w:cs="Times New Roman"/>
          <w:sz w:val="24"/>
          <w:szCs w:val="24"/>
        </w:rPr>
        <w:t>Knifsed</w:t>
      </w:r>
      <w:proofErr w:type="spellEnd"/>
      <w:r w:rsidRPr="00D1186A">
        <w:rPr>
          <w:rFonts w:ascii="Times New Roman" w:hAnsi="Times New Roman" w:cs="Times New Roman"/>
          <w:sz w:val="24"/>
          <w:szCs w:val="24"/>
        </w:rPr>
        <w:t xml:space="preserve"> and Graham, 2012) which showed that while American young men who play sports appreciate secondary school status from their friends, female competitors are judged to be of lower economic wellbeing, particularly on the off chance that they play manly sports. Besides, young women who play sports in adolescence are likewise subject to immediate, injurious remarks about their athleticism (</w:t>
      </w:r>
      <w:proofErr w:type="spellStart"/>
      <w:r w:rsidRPr="00D1186A">
        <w:rPr>
          <w:rFonts w:ascii="Times New Roman" w:hAnsi="Times New Roman" w:cs="Times New Roman"/>
          <w:sz w:val="24"/>
          <w:szCs w:val="24"/>
        </w:rPr>
        <w:t>Knifsed</w:t>
      </w:r>
      <w:proofErr w:type="spellEnd"/>
      <w:r w:rsidRPr="00D1186A">
        <w:rPr>
          <w:rFonts w:ascii="Times New Roman" w:hAnsi="Times New Roman" w:cs="Times New Roman"/>
          <w:sz w:val="24"/>
          <w:szCs w:val="24"/>
        </w:rPr>
        <w:t xml:space="preserve"> and Graham, 2012). </w:t>
      </w: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t xml:space="preserve">In a late study (Leaper and </w:t>
      </w:r>
      <w:proofErr w:type="spellStart"/>
      <w:r w:rsidRPr="00D1186A">
        <w:rPr>
          <w:rFonts w:ascii="Times New Roman" w:hAnsi="Times New Roman" w:cs="Times New Roman"/>
          <w:sz w:val="24"/>
          <w:szCs w:val="24"/>
        </w:rPr>
        <w:t>Firedman</w:t>
      </w:r>
      <w:proofErr w:type="spellEnd"/>
      <w:r w:rsidRPr="00D1186A">
        <w:rPr>
          <w:rFonts w:ascii="Times New Roman" w:hAnsi="Times New Roman" w:cs="Times New Roman"/>
          <w:sz w:val="24"/>
          <w:szCs w:val="24"/>
        </w:rPr>
        <w:t>, 2007), it was found that around three-fourths of the young women in their specimen reported debilitating remarks in regards to their capacity in sports. The most well-known sources were siblings or close male friends at 45%, other male associates at 54%, sisters or close female friends at 31%, and female friends at 38%. Moreover, instructors and mentors were less regular sources at 28% (</w:t>
      </w:r>
      <w:proofErr w:type="spellStart"/>
      <w:r w:rsidRPr="00D1186A">
        <w:rPr>
          <w:rFonts w:ascii="Times New Roman" w:hAnsi="Times New Roman" w:cs="Times New Roman"/>
          <w:sz w:val="24"/>
          <w:szCs w:val="24"/>
        </w:rPr>
        <w:t>Knifsed</w:t>
      </w:r>
      <w:proofErr w:type="spellEnd"/>
      <w:r w:rsidRPr="00D1186A">
        <w:rPr>
          <w:rFonts w:ascii="Times New Roman" w:hAnsi="Times New Roman" w:cs="Times New Roman"/>
          <w:sz w:val="24"/>
          <w:szCs w:val="24"/>
        </w:rPr>
        <w:t xml:space="preserve"> and Graham, 2012).</w:t>
      </w:r>
    </w:p>
    <w:p w:rsidR="00EC294B" w:rsidRPr="00D1186A" w:rsidRDefault="00EC294B" w:rsidP="00D1186A">
      <w:pPr>
        <w:spacing w:line="480" w:lineRule="auto"/>
        <w:ind w:firstLine="567"/>
        <w:rPr>
          <w:rFonts w:ascii="Times New Roman" w:hAnsi="Times New Roman" w:cs="Times New Roman"/>
          <w:sz w:val="24"/>
          <w:szCs w:val="24"/>
        </w:rPr>
      </w:pPr>
      <w:r w:rsidRPr="00D1186A">
        <w:rPr>
          <w:rFonts w:ascii="Times New Roman" w:hAnsi="Times New Roman" w:cs="Times New Roman"/>
          <w:sz w:val="24"/>
          <w:szCs w:val="24"/>
        </w:rPr>
        <w:t>This decrease in coverage has been masked, according to researchers, by the transfer of women' sports to the now omnipresent, if frequently unessential, looking over ticker at the base of the screen. This acts as a sort of visual and printed ghetto for women' sports, permitting the sports grapples to center their principle coverage completely on men's sports, while consigning women' sports truly to the edges of the screen" (</w:t>
      </w:r>
      <w:proofErr w:type="spellStart"/>
      <w:r w:rsidRPr="00D1186A">
        <w:rPr>
          <w:rFonts w:ascii="Times New Roman" w:hAnsi="Times New Roman" w:cs="Times New Roman"/>
          <w:sz w:val="24"/>
          <w:szCs w:val="24"/>
        </w:rPr>
        <w:t>Bianco</w:t>
      </w:r>
      <w:proofErr w:type="spellEnd"/>
      <w:r w:rsidRPr="00D1186A">
        <w:rPr>
          <w:rFonts w:ascii="Times New Roman" w:hAnsi="Times New Roman" w:cs="Times New Roman"/>
          <w:sz w:val="24"/>
          <w:szCs w:val="24"/>
        </w:rPr>
        <w:t xml:space="preserve">, 2015). </w:t>
      </w:r>
    </w:p>
    <w:p w:rsidR="00EC294B" w:rsidRPr="00D1186A" w:rsidRDefault="00EC294B" w:rsidP="00D1186A">
      <w:pPr>
        <w:spacing w:line="480" w:lineRule="auto"/>
        <w:ind w:firstLine="567"/>
        <w:rPr>
          <w:rFonts w:ascii="Times New Roman" w:hAnsi="Times New Roman" w:cs="Times New Roman"/>
          <w:sz w:val="24"/>
          <w:szCs w:val="24"/>
        </w:rPr>
      </w:pPr>
      <w:r w:rsidRPr="00D1186A">
        <w:rPr>
          <w:rFonts w:ascii="Times New Roman" w:hAnsi="Times New Roman" w:cs="Times New Roman"/>
          <w:sz w:val="24"/>
          <w:szCs w:val="24"/>
        </w:rPr>
        <w:t>Other than the general reduction in screen time, in any case, the USC investigation reasons that coverage of women is still often times sexist. Rather than female competitors being confined as sexual articles, they are currently dominatingly admired for their capacity to juggle sports with parts as moms or sweethearts—the socially appropriate, key parts for women in connection to men.</w:t>
      </w:r>
    </w:p>
    <w:p w:rsidR="009630DE" w:rsidRPr="00D1186A" w:rsidRDefault="009630DE" w:rsidP="00D1186A">
      <w:pPr>
        <w:spacing w:line="480" w:lineRule="auto"/>
        <w:ind w:firstLine="720"/>
        <w:rPr>
          <w:rFonts w:ascii="Times New Roman" w:hAnsi="Times New Roman" w:cs="Times New Roman"/>
          <w:sz w:val="24"/>
          <w:szCs w:val="24"/>
        </w:rPr>
      </w:pPr>
    </w:p>
    <w:p w:rsidR="009630DE" w:rsidRPr="00D1186A" w:rsidRDefault="009630DE" w:rsidP="00D1186A">
      <w:pPr>
        <w:spacing w:line="480" w:lineRule="auto"/>
        <w:ind w:firstLine="720"/>
        <w:rPr>
          <w:rFonts w:ascii="Times New Roman" w:hAnsi="Times New Roman" w:cs="Times New Roman"/>
          <w:sz w:val="24"/>
          <w:szCs w:val="24"/>
        </w:rPr>
      </w:pPr>
      <w:r w:rsidRPr="00D1186A">
        <w:rPr>
          <w:rFonts w:ascii="Times New Roman" w:hAnsi="Times New Roman" w:cs="Times New Roman"/>
          <w:sz w:val="24"/>
          <w:szCs w:val="24"/>
        </w:rPr>
        <w:lastRenderedPageBreak/>
        <w:t>The above intriguing study should inform as why some programs on TV seem to be so feminist than others, and why male presenters and contributors seem a common on the screen than women.</w:t>
      </w:r>
    </w:p>
    <w:p w:rsidR="009630DE" w:rsidRPr="00D1186A" w:rsidRDefault="009630DE" w:rsidP="00D1186A">
      <w:pPr>
        <w:pStyle w:val="NormalWeb"/>
        <w:spacing w:line="480" w:lineRule="auto"/>
        <w:jc w:val="center"/>
        <w:rPr>
          <w:b/>
        </w:rPr>
      </w:pPr>
    </w:p>
    <w:p w:rsidR="009630DE" w:rsidRPr="00D1186A" w:rsidRDefault="009630DE" w:rsidP="00D1186A">
      <w:pPr>
        <w:pStyle w:val="NormalWeb"/>
        <w:spacing w:line="480" w:lineRule="auto"/>
        <w:jc w:val="center"/>
        <w:rPr>
          <w:b/>
        </w:rPr>
      </w:pPr>
    </w:p>
    <w:p w:rsidR="009630DE" w:rsidRPr="00D1186A" w:rsidRDefault="009630DE" w:rsidP="00D1186A">
      <w:pPr>
        <w:pStyle w:val="NormalWeb"/>
        <w:spacing w:line="480" w:lineRule="auto"/>
        <w:jc w:val="center"/>
        <w:rPr>
          <w:b/>
        </w:rPr>
      </w:pPr>
    </w:p>
    <w:p w:rsidR="009630DE" w:rsidRPr="00D1186A" w:rsidRDefault="009630DE"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EC294B" w:rsidRPr="00D1186A" w:rsidRDefault="00EC294B" w:rsidP="00D1186A">
      <w:pPr>
        <w:pStyle w:val="NormalWeb"/>
        <w:spacing w:line="480" w:lineRule="auto"/>
        <w:jc w:val="center"/>
        <w:rPr>
          <w:b/>
        </w:rPr>
      </w:pPr>
    </w:p>
    <w:p w:rsidR="009630DE" w:rsidRPr="00D1186A" w:rsidRDefault="009630DE" w:rsidP="00D1186A">
      <w:pPr>
        <w:pStyle w:val="NormalWeb"/>
        <w:spacing w:line="480" w:lineRule="auto"/>
        <w:jc w:val="center"/>
        <w:rPr>
          <w:b/>
        </w:rPr>
      </w:pPr>
    </w:p>
    <w:p w:rsidR="009630DE" w:rsidRPr="00D1186A" w:rsidRDefault="009630DE" w:rsidP="00D1186A">
      <w:pPr>
        <w:pStyle w:val="NormalWeb"/>
        <w:spacing w:line="480" w:lineRule="auto"/>
        <w:jc w:val="center"/>
      </w:pPr>
      <w:r w:rsidRPr="00D1186A">
        <w:rPr>
          <w:b/>
        </w:rPr>
        <w:lastRenderedPageBreak/>
        <w:t>References</w:t>
      </w:r>
    </w:p>
    <w:p w:rsidR="00B125AD" w:rsidRPr="00D1186A" w:rsidRDefault="00B125AD" w:rsidP="00D1186A">
      <w:pPr>
        <w:spacing w:line="480" w:lineRule="auto"/>
        <w:ind w:left="720" w:hanging="720"/>
        <w:rPr>
          <w:rFonts w:ascii="Times New Roman" w:hAnsi="Times New Roman" w:cs="Times New Roman"/>
          <w:b/>
          <w:sz w:val="24"/>
          <w:szCs w:val="24"/>
        </w:rPr>
      </w:pPr>
      <w:r w:rsidRPr="00D1186A">
        <w:rPr>
          <w:rFonts w:ascii="Times New Roman" w:hAnsi="Times New Roman" w:cs="Times New Roman"/>
          <w:sz w:val="24"/>
          <w:szCs w:val="24"/>
        </w:rPr>
        <w:t xml:space="preserve">Alter, C. (2015). 8 Sad Truths </w:t>
      </w:r>
      <w:proofErr w:type="gramStart"/>
      <w:r w:rsidRPr="00D1186A">
        <w:rPr>
          <w:rFonts w:ascii="Times New Roman" w:hAnsi="Times New Roman" w:cs="Times New Roman"/>
          <w:sz w:val="24"/>
          <w:szCs w:val="24"/>
        </w:rPr>
        <w:t>About</w:t>
      </w:r>
      <w:proofErr w:type="gramEnd"/>
      <w:r w:rsidRPr="00D1186A">
        <w:rPr>
          <w:rFonts w:ascii="Times New Roman" w:hAnsi="Times New Roman" w:cs="Times New Roman"/>
          <w:sz w:val="24"/>
          <w:szCs w:val="24"/>
        </w:rPr>
        <w:t xml:space="preserve"> Women in Media. </w:t>
      </w:r>
      <w:proofErr w:type="gramStart"/>
      <w:r w:rsidRPr="00D1186A">
        <w:rPr>
          <w:rFonts w:ascii="Times New Roman" w:hAnsi="Times New Roman" w:cs="Times New Roman"/>
          <w:sz w:val="24"/>
          <w:szCs w:val="24"/>
        </w:rPr>
        <w:t>Time Magazine.</w:t>
      </w:r>
      <w:proofErr w:type="gramEnd"/>
      <w:r w:rsidRPr="00D1186A">
        <w:rPr>
          <w:rFonts w:ascii="Times New Roman" w:hAnsi="Times New Roman" w:cs="Times New Roman"/>
          <w:sz w:val="24"/>
          <w:szCs w:val="24"/>
        </w:rPr>
        <w:t xml:space="preserve"> Retrieved from: http://time.com/3908138/women-in-media-sad-truths-report/</w:t>
      </w:r>
    </w:p>
    <w:p w:rsidR="00B125AD" w:rsidRPr="00D1186A" w:rsidRDefault="00B125AD" w:rsidP="00D1186A">
      <w:pPr>
        <w:spacing w:line="480" w:lineRule="auto"/>
        <w:ind w:left="567" w:hanging="567"/>
        <w:rPr>
          <w:rFonts w:ascii="Times New Roman" w:hAnsi="Times New Roman" w:cs="Times New Roman"/>
          <w:sz w:val="24"/>
          <w:szCs w:val="24"/>
        </w:rPr>
      </w:pPr>
      <w:proofErr w:type="spellStart"/>
      <w:proofErr w:type="gramStart"/>
      <w:r w:rsidRPr="00D1186A">
        <w:rPr>
          <w:rFonts w:ascii="Times New Roman" w:hAnsi="Times New Roman" w:cs="Times New Roman"/>
          <w:sz w:val="24"/>
          <w:szCs w:val="24"/>
        </w:rPr>
        <w:t>Bianco</w:t>
      </w:r>
      <w:proofErr w:type="spellEnd"/>
      <w:r w:rsidRPr="00D1186A">
        <w:rPr>
          <w:rFonts w:ascii="Times New Roman" w:hAnsi="Times New Roman" w:cs="Times New Roman"/>
          <w:sz w:val="24"/>
          <w:szCs w:val="24"/>
        </w:rPr>
        <w:t>, M. (2015).</w:t>
      </w:r>
      <w:proofErr w:type="gramEnd"/>
      <w:r w:rsidRPr="00D1186A">
        <w:rPr>
          <w:rFonts w:ascii="Times New Roman" w:hAnsi="Times New Roman" w:cs="Times New Roman"/>
          <w:sz w:val="24"/>
          <w:szCs w:val="24"/>
        </w:rPr>
        <w:t xml:space="preserve"> There is less women’s sports coverage on TV news today than there was in 1989. </w:t>
      </w:r>
      <w:proofErr w:type="gramStart"/>
      <w:r w:rsidRPr="00D1186A">
        <w:rPr>
          <w:rFonts w:ascii="Times New Roman" w:hAnsi="Times New Roman" w:cs="Times New Roman"/>
          <w:sz w:val="24"/>
          <w:szCs w:val="24"/>
        </w:rPr>
        <w:t>Quartz.</w:t>
      </w:r>
      <w:proofErr w:type="gramEnd"/>
      <w:r w:rsidRPr="00D1186A">
        <w:rPr>
          <w:rFonts w:ascii="Times New Roman" w:hAnsi="Times New Roman" w:cs="Times New Roman"/>
          <w:sz w:val="24"/>
          <w:szCs w:val="24"/>
        </w:rPr>
        <w:t xml:space="preserve"> Retrieved from: http://qz.com/428680/there-is-less-womens-sports-coverage-on-tv-today-than-there-was-in-1989/ </w:t>
      </w:r>
    </w:p>
    <w:p w:rsidR="00B125AD" w:rsidRPr="00D1186A" w:rsidRDefault="00B125AD" w:rsidP="00D1186A">
      <w:pPr>
        <w:pStyle w:val="Heading1"/>
        <w:spacing w:line="480" w:lineRule="auto"/>
        <w:ind w:left="567" w:hanging="567"/>
        <w:rPr>
          <w:b w:val="0"/>
          <w:sz w:val="24"/>
          <w:szCs w:val="24"/>
        </w:rPr>
      </w:pPr>
      <w:proofErr w:type="spellStart"/>
      <w:proofErr w:type="gramStart"/>
      <w:r w:rsidRPr="00D1186A">
        <w:rPr>
          <w:b w:val="0"/>
          <w:sz w:val="24"/>
          <w:szCs w:val="24"/>
        </w:rPr>
        <w:t>Cooky</w:t>
      </w:r>
      <w:proofErr w:type="spellEnd"/>
      <w:r w:rsidRPr="00D1186A">
        <w:rPr>
          <w:b w:val="0"/>
          <w:sz w:val="24"/>
          <w:szCs w:val="24"/>
        </w:rPr>
        <w:t xml:space="preserve">, C., </w:t>
      </w:r>
      <w:proofErr w:type="spellStart"/>
      <w:r w:rsidRPr="00D1186A">
        <w:rPr>
          <w:b w:val="0"/>
          <w:sz w:val="24"/>
          <w:szCs w:val="24"/>
        </w:rPr>
        <w:t>Messner</w:t>
      </w:r>
      <w:proofErr w:type="spellEnd"/>
      <w:r w:rsidRPr="00D1186A">
        <w:rPr>
          <w:b w:val="0"/>
          <w:sz w:val="24"/>
          <w:szCs w:val="24"/>
        </w:rPr>
        <w:t xml:space="preserve">, M. and </w:t>
      </w:r>
      <w:proofErr w:type="spellStart"/>
      <w:r w:rsidRPr="00D1186A">
        <w:rPr>
          <w:b w:val="0"/>
          <w:sz w:val="24"/>
          <w:szCs w:val="24"/>
        </w:rPr>
        <w:t>Musto</w:t>
      </w:r>
      <w:proofErr w:type="spellEnd"/>
      <w:r w:rsidRPr="00D1186A">
        <w:rPr>
          <w:b w:val="0"/>
          <w:sz w:val="24"/>
          <w:szCs w:val="24"/>
        </w:rPr>
        <w:t>, M. (2015).</w:t>
      </w:r>
      <w:proofErr w:type="gramEnd"/>
      <w:r w:rsidRPr="00D1186A">
        <w:rPr>
          <w:b w:val="0"/>
          <w:sz w:val="24"/>
          <w:szCs w:val="24"/>
        </w:rPr>
        <w:t xml:space="preserve"> “It’s Dude Time!” A Quarter Century of Excluding Women’s Sports in Televised News and Highlight Shows. </w:t>
      </w:r>
      <w:proofErr w:type="gramStart"/>
      <w:r w:rsidRPr="00D1186A">
        <w:rPr>
          <w:b w:val="0"/>
          <w:sz w:val="24"/>
          <w:szCs w:val="24"/>
        </w:rPr>
        <w:t>Political Research Quarterly.</w:t>
      </w:r>
      <w:proofErr w:type="gramEnd"/>
      <w:r w:rsidRPr="00D1186A">
        <w:rPr>
          <w:b w:val="0"/>
          <w:sz w:val="24"/>
          <w:szCs w:val="24"/>
        </w:rPr>
        <w:t xml:space="preserve"> Retrieved from: http://com.sagepub.com/content/early/2015/06/05/2167479515588761.abstract</w:t>
      </w:r>
    </w:p>
    <w:p w:rsidR="00B125AD" w:rsidRPr="00D1186A" w:rsidRDefault="00B125AD" w:rsidP="00D1186A">
      <w:pPr>
        <w:spacing w:line="480" w:lineRule="auto"/>
        <w:ind w:left="567" w:hanging="567"/>
        <w:rPr>
          <w:rFonts w:ascii="Times New Roman" w:hAnsi="Times New Roman" w:cs="Times New Roman"/>
          <w:sz w:val="24"/>
          <w:szCs w:val="24"/>
        </w:rPr>
      </w:pPr>
      <w:proofErr w:type="spellStart"/>
      <w:r w:rsidRPr="00D1186A">
        <w:rPr>
          <w:rFonts w:ascii="Times New Roman" w:hAnsi="Times New Roman" w:cs="Times New Roman"/>
          <w:sz w:val="24"/>
          <w:szCs w:val="24"/>
        </w:rPr>
        <w:t>Knifsend</w:t>
      </w:r>
      <w:proofErr w:type="spellEnd"/>
      <w:r w:rsidRPr="00D1186A">
        <w:rPr>
          <w:rFonts w:ascii="Times New Roman" w:hAnsi="Times New Roman" w:cs="Times New Roman"/>
          <w:sz w:val="24"/>
          <w:szCs w:val="24"/>
        </w:rPr>
        <w:t xml:space="preserve">, C.C., &amp; Graham, S. (2012). Unique challenges facing female athletes in urban high schools. Sex Roles, 67(3/4), 236-246. </w:t>
      </w:r>
      <w:proofErr w:type="gramStart"/>
      <w:r w:rsidRPr="00D1186A">
        <w:rPr>
          <w:rFonts w:ascii="Times New Roman" w:hAnsi="Times New Roman" w:cs="Times New Roman"/>
          <w:sz w:val="24"/>
          <w:szCs w:val="24"/>
        </w:rPr>
        <w:t>doi:</w:t>
      </w:r>
      <w:proofErr w:type="gramEnd"/>
      <w:r w:rsidRPr="00D1186A">
        <w:rPr>
          <w:rFonts w:ascii="Times New Roman" w:hAnsi="Times New Roman" w:cs="Times New Roman"/>
          <w:sz w:val="24"/>
          <w:szCs w:val="24"/>
        </w:rPr>
        <w:t>10.1007/s11199-012-0159-x</w:t>
      </w:r>
    </w:p>
    <w:p w:rsidR="00B125AD" w:rsidRPr="00D1186A" w:rsidRDefault="00B125AD" w:rsidP="00D1186A">
      <w:pPr>
        <w:spacing w:line="480" w:lineRule="auto"/>
        <w:ind w:left="567" w:hanging="567"/>
        <w:rPr>
          <w:rFonts w:ascii="Times New Roman" w:hAnsi="Times New Roman" w:cs="Times New Roman"/>
          <w:sz w:val="24"/>
          <w:szCs w:val="24"/>
        </w:rPr>
      </w:pPr>
      <w:proofErr w:type="gramStart"/>
      <w:r w:rsidRPr="00D1186A">
        <w:rPr>
          <w:rFonts w:ascii="Times New Roman" w:hAnsi="Times New Roman" w:cs="Times New Roman"/>
          <w:sz w:val="24"/>
          <w:szCs w:val="24"/>
        </w:rPr>
        <w:t xml:space="preserve">Leaper, C., &amp; </w:t>
      </w:r>
      <w:proofErr w:type="spellStart"/>
      <w:r w:rsidRPr="00D1186A">
        <w:rPr>
          <w:rFonts w:ascii="Times New Roman" w:hAnsi="Times New Roman" w:cs="Times New Roman"/>
          <w:sz w:val="24"/>
          <w:szCs w:val="24"/>
        </w:rPr>
        <w:t>Firedman</w:t>
      </w:r>
      <w:proofErr w:type="spellEnd"/>
      <w:r w:rsidRPr="00D1186A">
        <w:rPr>
          <w:rFonts w:ascii="Times New Roman" w:hAnsi="Times New Roman" w:cs="Times New Roman"/>
          <w:sz w:val="24"/>
          <w:szCs w:val="24"/>
        </w:rPr>
        <w:t>, C.K. (2007).</w:t>
      </w:r>
      <w:proofErr w:type="gramEnd"/>
      <w:r w:rsidRPr="00D1186A">
        <w:rPr>
          <w:rFonts w:ascii="Times New Roman" w:hAnsi="Times New Roman" w:cs="Times New Roman"/>
          <w:sz w:val="24"/>
          <w:szCs w:val="24"/>
        </w:rPr>
        <w:t xml:space="preserve"> </w:t>
      </w:r>
      <w:proofErr w:type="gramStart"/>
      <w:r w:rsidRPr="00D1186A">
        <w:rPr>
          <w:rFonts w:ascii="Times New Roman" w:hAnsi="Times New Roman" w:cs="Times New Roman"/>
          <w:sz w:val="24"/>
          <w:szCs w:val="24"/>
        </w:rPr>
        <w:t>The socialization of gender.</w:t>
      </w:r>
      <w:proofErr w:type="gramEnd"/>
      <w:r w:rsidRPr="00D1186A">
        <w:rPr>
          <w:rFonts w:ascii="Times New Roman" w:hAnsi="Times New Roman" w:cs="Times New Roman"/>
          <w:sz w:val="24"/>
          <w:szCs w:val="24"/>
        </w:rPr>
        <w:t xml:space="preserve"> In J. </w:t>
      </w:r>
      <w:proofErr w:type="spellStart"/>
      <w:r w:rsidRPr="00D1186A">
        <w:rPr>
          <w:rFonts w:ascii="Times New Roman" w:hAnsi="Times New Roman" w:cs="Times New Roman"/>
          <w:sz w:val="24"/>
          <w:szCs w:val="24"/>
        </w:rPr>
        <w:t>Grusec</w:t>
      </w:r>
      <w:proofErr w:type="spellEnd"/>
      <w:r w:rsidRPr="00D1186A">
        <w:rPr>
          <w:rFonts w:ascii="Times New Roman" w:hAnsi="Times New Roman" w:cs="Times New Roman"/>
          <w:sz w:val="24"/>
          <w:szCs w:val="24"/>
        </w:rPr>
        <w:t xml:space="preserve"> &amp; P. Hastings (eds.), Handbook of socialization: Theory and research (pp. 561-587). New York: Guilford.</w:t>
      </w:r>
    </w:p>
    <w:p w:rsidR="00B125AD" w:rsidRPr="00D1186A" w:rsidRDefault="00B125AD" w:rsidP="00D1186A">
      <w:pPr>
        <w:spacing w:line="480" w:lineRule="auto"/>
        <w:ind w:left="720" w:hanging="720"/>
        <w:rPr>
          <w:rFonts w:ascii="Times New Roman" w:hAnsi="Times New Roman" w:cs="Times New Roman"/>
          <w:sz w:val="24"/>
          <w:szCs w:val="24"/>
        </w:rPr>
      </w:pPr>
      <w:r w:rsidRPr="00D1186A">
        <w:rPr>
          <w:rFonts w:ascii="Times New Roman" w:hAnsi="Times New Roman" w:cs="Times New Roman"/>
          <w:sz w:val="24"/>
          <w:szCs w:val="24"/>
        </w:rPr>
        <w:t xml:space="preserve">Wendy Williams Show. Wendy </w:t>
      </w:r>
      <w:proofErr w:type="spellStart"/>
      <w:r w:rsidRPr="00D1186A">
        <w:rPr>
          <w:rFonts w:ascii="Times New Roman" w:hAnsi="Times New Roman" w:cs="Times New Roman"/>
          <w:sz w:val="24"/>
          <w:szCs w:val="24"/>
        </w:rPr>
        <w:t>Willams</w:t>
      </w:r>
      <w:proofErr w:type="spellEnd"/>
      <w:r w:rsidRPr="00D1186A">
        <w:rPr>
          <w:rFonts w:ascii="Times New Roman" w:hAnsi="Times New Roman" w:cs="Times New Roman"/>
          <w:sz w:val="24"/>
          <w:szCs w:val="24"/>
        </w:rPr>
        <w:t>-Hunter</w:t>
      </w:r>
    </w:p>
    <w:p w:rsidR="00B125AD" w:rsidRPr="00D1186A" w:rsidRDefault="00B125AD" w:rsidP="00D1186A">
      <w:pPr>
        <w:spacing w:line="480" w:lineRule="auto"/>
        <w:ind w:left="720" w:hanging="720"/>
        <w:rPr>
          <w:rFonts w:ascii="Times New Roman" w:hAnsi="Times New Roman" w:cs="Times New Roman"/>
          <w:sz w:val="24"/>
          <w:szCs w:val="24"/>
        </w:rPr>
      </w:pPr>
      <w:r w:rsidRPr="00D1186A">
        <w:rPr>
          <w:rFonts w:ascii="Times New Roman" w:hAnsi="Times New Roman" w:cs="Times New Roman"/>
          <w:sz w:val="24"/>
          <w:szCs w:val="24"/>
        </w:rPr>
        <w:t xml:space="preserve">Women’s Media Center. (2015). </w:t>
      </w:r>
      <w:proofErr w:type="gramStart"/>
      <w:r w:rsidRPr="00D1186A">
        <w:rPr>
          <w:rFonts w:ascii="Times New Roman" w:hAnsi="Times New Roman" w:cs="Times New Roman"/>
          <w:sz w:val="24"/>
          <w:szCs w:val="24"/>
        </w:rPr>
        <w:t>The</w:t>
      </w:r>
      <w:proofErr w:type="gramEnd"/>
      <w:r w:rsidRPr="00D1186A">
        <w:rPr>
          <w:rFonts w:ascii="Times New Roman" w:hAnsi="Times New Roman" w:cs="Times New Roman"/>
          <w:sz w:val="24"/>
          <w:szCs w:val="24"/>
        </w:rPr>
        <w:t xml:space="preserve"> Status of Women in the U.S. Media 2015. Retrieved from: http://wmc.3cdn.net/83bf6082a319460eb1_hsrm680x2.pdf </w:t>
      </w:r>
    </w:p>
    <w:sectPr w:rsidR="00B125AD" w:rsidRPr="00D11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0DE"/>
    <w:rsid w:val="00006233"/>
    <w:rsid w:val="000536B6"/>
    <w:rsid w:val="00223A94"/>
    <w:rsid w:val="00772516"/>
    <w:rsid w:val="007B5EAB"/>
    <w:rsid w:val="009630DE"/>
    <w:rsid w:val="00B125AD"/>
    <w:rsid w:val="00D1186A"/>
    <w:rsid w:val="00EC294B"/>
    <w:rsid w:val="00FE5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0DE"/>
    <w:rPr>
      <w:lang w:val="en-US"/>
    </w:rPr>
  </w:style>
  <w:style w:type="paragraph" w:styleId="Heading1">
    <w:name w:val="heading 1"/>
    <w:basedOn w:val="Normal"/>
    <w:link w:val="Heading1Char"/>
    <w:uiPriority w:val="9"/>
    <w:qFormat/>
    <w:rsid w:val="009630D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30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630DE"/>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0DE"/>
    <w:rPr>
      <w:lang w:val="en-US"/>
    </w:rPr>
  </w:style>
  <w:style w:type="paragraph" w:styleId="Heading1">
    <w:name w:val="heading 1"/>
    <w:basedOn w:val="Normal"/>
    <w:link w:val="Heading1Char"/>
    <w:uiPriority w:val="9"/>
    <w:qFormat/>
    <w:rsid w:val="009630D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30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630DE"/>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2017-11-07T17:50:00Z</dcterms:created>
  <dcterms:modified xsi:type="dcterms:W3CDTF">2017-11-07T18:38:00Z</dcterms:modified>
</cp:coreProperties>
</file>